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9" w:rsidRDefault="00E7777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3403E7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29000" cy="354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Pr="003403E7" w:rsidRDefault="003403E7" w:rsidP="006D5C06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3403E7">
        <w:rPr>
          <w:rFonts w:ascii="Arial" w:hAnsi="Arial" w:cs="Arial"/>
          <w:sz w:val="52"/>
          <w:szCs w:val="52"/>
        </w:rPr>
        <w:t xml:space="preserve">Puppy’s First </w:t>
      </w:r>
      <w:r w:rsidR="00573220">
        <w:rPr>
          <w:rFonts w:ascii="Arial" w:hAnsi="Arial" w:cs="Arial"/>
          <w:sz w:val="52"/>
          <w:szCs w:val="52"/>
        </w:rPr>
        <w:t>Year</w:t>
      </w:r>
      <w:r w:rsidR="00FC5C21">
        <w:rPr>
          <w:rFonts w:ascii="Arial" w:hAnsi="Arial" w:cs="Arial"/>
          <w:sz w:val="52"/>
          <w:szCs w:val="52"/>
        </w:rPr>
        <w:t xml:space="preserve"> Plan</w:t>
      </w: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C06" w:rsidRDefault="006D5C06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Pr="006D5C06" w:rsidRDefault="005F3BC7" w:rsidP="006D5C0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>
          <v:roundrect id="_x0000_s1030" style="position:absolute;margin-left:0;margin-top:2.45pt;width:226.75pt;height:22.7pt;z-index:251664384;mso-position-horizontal:center;mso-width-relative:margin;mso-height-relative:margin" arcsize=".5">
            <v:textbox>
              <w:txbxContent>
                <w:p w:rsidR="006D5C06" w:rsidRDefault="006D5C06" w:rsidP="006D5C06"/>
              </w:txbxContent>
            </v:textbox>
          </v:roundrect>
        </w:pict>
      </w:r>
      <w:r w:rsidR="006D5C06" w:rsidRPr="006D5C06">
        <w:rPr>
          <w:rFonts w:ascii="Arial" w:hAnsi="Arial" w:cs="Arial"/>
          <w:sz w:val="40"/>
          <w:szCs w:val="40"/>
        </w:rPr>
        <w:t>Name</w:t>
      </w:r>
      <w:r w:rsidR="006D5C06" w:rsidRPr="006D5C06">
        <w:rPr>
          <w:rFonts w:ascii="Arial" w:hAnsi="Arial" w:cs="Arial"/>
          <w:sz w:val="40"/>
          <w:szCs w:val="40"/>
        </w:rPr>
        <w:tab/>
      </w:r>
      <w:r w:rsidR="002317BA" w:rsidRPr="006D5C06">
        <w:rPr>
          <w:rFonts w:ascii="Arial" w:hAnsi="Arial" w:cs="Arial"/>
          <w:sz w:val="40"/>
          <w:szCs w:val="40"/>
        </w:rPr>
        <w:br w:type="page"/>
      </w:r>
    </w:p>
    <w:p w:rsidR="008636EC" w:rsidRPr="00423BA4" w:rsidRDefault="008636EC" w:rsidP="008636EC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lastRenderedPageBreak/>
        <w:t>Vaccinations</w:t>
      </w:r>
    </w:p>
    <w:p w:rsidR="008636EC" w:rsidRDefault="008636EC" w:rsidP="008636EC">
      <w:pPr>
        <w:spacing w:after="0" w:line="240" w:lineRule="auto"/>
        <w:jc w:val="center"/>
        <w:rPr>
          <w:rFonts w:ascii="Arial" w:hAnsi="Arial" w:cs="Arial"/>
        </w:rPr>
      </w:pPr>
      <w:r w:rsidRPr="00423BA4">
        <w:rPr>
          <w:rFonts w:ascii="Arial" w:hAnsi="Arial" w:cs="Arial"/>
        </w:rPr>
        <w:t>What diseases do we vaccinate against?</w:t>
      </w:r>
    </w:p>
    <w:p w:rsidR="008636EC" w:rsidRPr="00423BA4" w:rsidRDefault="008636EC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 xml:space="preserve">Canine Parvovirus. </w:t>
      </w:r>
      <w:r w:rsidRPr="00423BA4">
        <w:rPr>
          <w:rFonts w:ascii="Arial" w:hAnsi="Arial" w:cs="Arial"/>
        </w:rPr>
        <w:t>A highly contagious virus that can survive for long periods in the environment. Often fatal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8636EC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 xml:space="preserve">Canine Distemper Virus. </w:t>
      </w:r>
      <w:r w:rsidRPr="00423BA4">
        <w:rPr>
          <w:rFonts w:ascii="Arial" w:hAnsi="Arial" w:cs="Arial"/>
        </w:rPr>
        <w:t>Another severe, usually fatal disease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6B2181" w:rsidP="006B2181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423BA4">
        <w:rPr>
          <w:rFonts w:ascii="Arial" w:hAnsi="Arial" w:cs="Arial"/>
          <w:b/>
        </w:rPr>
        <w:t>Infectious Canine H</w:t>
      </w:r>
      <w:r w:rsidR="008636EC" w:rsidRPr="00423BA4">
        <w:rPr>
          <w:rFonts w:ascii="Arial" w:hAnsi="Arial" w:cs="Arial"/>
          <w:b/>
        </w:rPr>
        <w:t xml:space="preserve">epatitis. </w:t>
      </w:r>
      <w:r w:rsidR="008636EC" w:rsidRPr="00423BA4">
        <w:rPr>
          <w:rFonts w:ascii="Arial" w:hAnsi="Arial" w:cs="Arial"/>
        </w:rPr>
        <w:t>Viral infection causing liver failure. Often fatal</w:t>
      </w:r>
      <w:r w:rsidRPr="00423BA4">
        <w:rPr>
          <w:rFonts w:ascii="Arial" w:hAnsi="Arial" w:cs="Arial"/>
        </w:rPr>
        <w:t>.</w:t>
      </w:r>
    </w:p>
    <w:p w:rsidR="008636EC" w:rsidRPr="00423BA4" w:rsidRDefault="008636EC" w:rsidP="006B2181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proofErr w:type="spellStart"/>
      <w:r w:rsidRPr="00423BA4">
        <w:rPr>
          <w:rFonts w:ascii="Arial" w:hAnsi="Arial" w:cs="Arial"/>
          <w:b/>
        </w:rPr>
        <w:t>Leptospirosis</w:t>
      </w:r>
      <w:proofErr w:type="spellEnd"/>
      <w:r w:rsidRPr="00423BA4">
        <w:rPr>
          <w:rFonts w:ascii="Arial" w:hAnsi="Arial" w:cs="Arial"/>
          <w:b/>
        </w:rPr>
        <w:t xml:space="preserve">. </w:t>
      </w:r>
      <w:r w:rsidRPr="00423BA4">
        <w:rPr>
          <w:rFonts w:ascii="Arial" w:hAnsi="Arial" w:cs="Arial"/>
        </w:rPr>
        <w:t>Spread by rats and other dogs. Causes organ failure. Can also infect humans (Weil’s disease)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6B2181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423BA4">
        <w:rPr>
          <w:rFonts w:ascii="Arial" w:hAnsi="Arial" w:cs="Arial"/>
          <w:b/>
        </w:rPr>
        <w:t xml:space="preserve">Infectious </w:t>
      </w:r>
      <w:proofErr w:type="spellStart"/>
      <w:r w:rsidRPr="00423BA4">
        <w:rPr>
          <w:rFonts w:ascii="Arial" w:hAnsi="Arial" w:cs="Arial"/>
          <w:b/>
        </w:rPr>
        <w:t>T</w:t>
      </w:r>
      <w:r w:rsidR="008636EC" w:rsidRPr="00423BA4">
        <w:rPr>
          <w:rFonts w:ascii="Arial" w:hAnsi="Arial" w:cs="Arial"/>
          <w:b/>
        </w:rPr>
        <w:t>rach</w:t>
      </w:r>
      <w:r w:rsidR="004C401D" w:rsidRPr="00423BA4">
        <w:rPr>
          <w:rFonts w:ascii="Arial" w:hAnsi="Arial" w:cs="Arial"/>
          <w:b/>
        </w:rPr>
        <w:t>eob</w:t>
      </w:r>
      <w:r w:rsidR="008636EC" w:rsidRPr="00423BA4">
        <w:rPr>
          <w:rFonts w:ascii="Arial" w:hAnsi="Arial" w:cs="Arial"/>
          <w:b/>
        </w:rPr>
        <w:t>ronchitis</w:t>
      </w:r>
      <w:proofErr w:type="spellEnd"/>
      <w:r w:rsidR="008636EC" w:rsidRPr="00423BA4">
        <w:rPr>
          <w:rFonts w:ascii="Arial" w:hAnsi="Arial" w:cs="Arial"/>
          <w:b/>
        </w:rPr>
        <w:t xml:space="preserve"> (Kennel Cough). </w:t>
      </w:r>
      <w:r w:rsidR="008636EC" w:rsidRPr="00423BA4">
        <w:rPr>
          <w:rFonts w:ascii="Arial" w:hAnsi="Arial" w:cs="Arial"/>
        </w:rPr>
        <w:t xml:space="preserve">Caused mostly by </w:t>
      </w:r>
      <w:proofErr w:type="spellStart"/>
      <w:r w:rsidR="008636EC" w:rsidRPr="00423BA4">
        <w:rPr>
          <w:rFonts w:ascii="Arial" w:hAnsi="Arial" w:cs="Arial"/>
        </w:rPr>
        <w:t>Bordatella</w:t>
      </w:r>
      <w:proofErr w:type="spellEnd"/>
      <w:r w:rsidR="008636EC" w:rsidRPr="00423BA4">
        <w:rPr>
          <w:rFonts w:ascii="Arial" w:hAnsi="Arial" w:cs="Arial"/>
        </w:rPr>
        <w:t xml:space="preserve"> bacteria and </w:t>
      </w:r>
      <w:proofErr w:type="spellStart"/>
      <w:proofErr w:type="gramStart"/>
      <w:r w:rsidR="008636EC" w:rsidRPr="00423BA4">
        <w:rPr>
          <w:rFonts w:ascii="Arial" w:hAnsi="Arial" w:cs="Arial"/>
        </w:rPr>
        <w:t>Parainfluenza</w:t>
      </w:r>
      <w:proofErr w:type="spellEnd"/>
      <w:proofErr w:type="gramEnd"/>
      <w:r w:rsidR="008636EC" w:rsidRPr="00423BA4">
        <w:rPr>
          <w:rFonts w:ascii="Arial" w:hAnsi="Arial" w:cs="Arial"/>
        </w:rPr>
        <w:t xml:space="preserve"> virus. Distressing signs like whooping cough. Spread wherever dogs meet, e.g. parks, shows, kennels. Rarely fatal, though complications can occur</w:t>
      </w:r>
      <w:r w:rsidRPr="00423BA4">
        <w:rPr>
          <w:rFonts w:ascii="Arial" w:hAnsi="Arial" w:cs="Arial"/>
        </w:rPr>
        <w:t>.</w:t>
      </w:r>
    </w:p>
    <w:p w:rsidR="008636EC" w:rsidRPr="00423BA4" w:rsidRDefault="008636EC" w:rsidP="006B218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423BA4">
        <w:rPr>
          <w:rFonts w:ascii="Arial" w:hAnsi="Arial" w:cs="Arial"/>
          <w:b/>
        </w:rPr>
        <w:t xml:space="preserve">Rabies. </w:t>
      </w:r>
      <w:r w:rsidRPr="00423BA4">
        <w:rPr>
          <w:rFonts w:ascii="Arial" w:hAnsi="Arial" w:cs="Arial"/>
        </w:rPr>
        <w:t>Only required for dogs travelling abroad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8636EC" w:rsidP="008636EC">
      <w:pPr>
        <w:spacing w:after="0" w:line="240" w:lineRule="auto"/>
        <w:rPr>
          <w:rFonts w:ascii="Arial" w:hAnsi="Arial" w:cs="Arial"/>
        </w:rPr>
      </w:pPr>
    </w:p>
    <w:p w:rsidR="008636EC" w:rsidRPr="00423BA4" w:rsidRDefault="008636EC" w:rsidP="008636EC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>Microchips</w:t>
      </w:r>
    </w:p>
    <w:p w:rsidR="008636EC" w:rsidRPr="00423BA4" w:rsidRDefault="008636EC" w:rsidP="006B2181">
      <w:pPr>
        <w:spacing w:after="0" w:line="240" w:lineRule="auto"/>
        <w:jc w:val="both"/>
        <w:rPr>
          <w:rFonts w:ascii="Arial" w:hAnsi="Arial" w:cs="Arial"/>
        </w:rPr>
      </w:pPr>
      <w:r w:rsidRPr="00423BA4">
        <w:rPr>
          <w:rFonts w:ascii="Arial" w:hAnsi="Arial" w:cs="Arial"/>
        </w:rPr>
        <w:t>Injected under the skin, each microchip has a unique identity code, permanently identifying your dog in the event they went missing or</w:t>
      </w:r>
      <w:r w:rsidR="004C401D" w:rsidRPr="00423BA4">
        <w:rPr>
          <w:rFonts w:ascii="Arial" w:hAnsi="Arial" w:cs="Arial"/>
        </w:rPr>
        <w:t xml:space="preserve"> were</w:t>
      </w:r>
      <w:r w:rsidRPr="00423BA4">
        <w:rPr>
          <w:rFonts w:ascii="Arial" w:hAnsi="Arial" w:cs="Arial"/>
        </w:rPr>
        <w:t xml:space="preserve"> stolen. Some dogs are </w:t>
      </w:r>
      <w:proofErr w:type="spellStart"/>
      <w:r w:rsidRPr="00423BA4">
        <w:rPr>
          <w:rFonts w:ascii="Arial" w:hAnsi="Arial" w:cs="Arial"/>
        </w:rPr>
        <w:t>euthanased</w:t>
      </w:r>
      <w:proofErr w:type="spellEnd"/>
      <w:r w:rsidRPr="00423BA4">
        <w:rPr>
          <w:rFonts w:ascii="Arial" w:hAnsi="Arial" w:cs="Arial"/>
        </w:rPr>
        <w:t xml:space="preserve"> or </w:t>
      </w:r>
      <w:proofErr w:type="spellStart"/>
      <w:r w:rsidRPr="00423BA4">
        <w:rPr>
          <w:rFonts w:ascii="Arial" w:hAnsi="Arial" w:cs="Arial"/>
        </w:rPr>
        <w:t>rehomed</w:t>
      </w:r>
      <w:proofErr w:type="spellEnd"/>
      <w:r w:rsidRPr="00423BA4">
        <w:rPr>
          <w:rFonts w:ascii="Arial" w:hAnsi="Arial" w:cs="Arial"/>
        </w:rPr>
        <w:t xml:space="preserve"> by councils if their owners cannot be traced. By law all dogs must also wear a collar and identity tag in public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8636EC" w:rsidP="008636EC">
      <w:pPr>
        <w:spacing w:after="0" w:line="240" w:lineRule="auto"/>
        <w:rPr>
          <w:rFonts w:ascii="Arial" w:hAnsi="Arial" w:cs="Arial"/>
        </w:rPr>
      </w:pPr>
    </w:p>
    <w:p w:rsidR="001F6705" w:rsidRPr="001F6705" w:rsidRDefault="00423BA4" w:rsidP="001F6705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>Socialisation</w:t>
      </w:r>
      <w:r w:rsidR="001F6705">
        <w:rPr>
          <w:rFonts w:ascii="Arial" w:hAnsi="Arial" w:cs="Arial"/>
          <w:b/>
        </w:rPr>
        <w:t xml:space="preserve"> with </w:t>
      </w:r>
      <w:proofErr w:type="spellStart"/>
      <w:r w:rsidR="007350DF">
        <w:rPr>
          <w:rFonts w:ascii="Arial" w:hAnsi="Arial" w:cs="Arial"/>
          <w:b/>
        </w:rPr>
        <w:t>Adaptil</w:t>
      </w:r>
      <w:proofErr w:type="spellEnd"/>
      <w:r w:rsidR="001F6705" w:rsidRPr="001F6705">
        <w:rPr>
          <w:rFonts w:ascii="Arial" w:hAnsi="Arial" w:cs="Arial"/>
          <w:b/>
          <w:vertAlign w:val="superscript"/>
        </w:rPr>
        <w:t>©</w:t>
      </w:r>
      <w:r w:rsidR="001F6705">
        <w:rPr>
          <w:rFonts w:ascii="Arial" w:hAnsi="Arial" w:cs="Arial"/>
          <w:b/>
          <w:vertAlign w:val="superscript"/>
        </w:rPr>
        <w:t xml:space="preserve"> </w:t>
      </w:r>
      <w:r w:rsidR="001F6705" w:rsidRPr="001F6705">
        <w:rPr>
          <w:rFonts w:ascii="Arial" w:hAnsi="Arial" w:cs="Arial"/>
          <w:b/>
        </w:rPr>
        <w:t>products</w:t>
      </w:r>
    </w:p>
    <w:p w:rsidR="00423BA4" w:rsidRDefault="00423BA4" w:rsidP="008636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423BA4">
        <w:rPr>
          <w:rFonts w:ascii="Arial" w:hAnsi="Arial" w:cs="Arial"/>
        </w:rPr>
        <w:t xml:space="preserve"> </w:t>
      </w:r>
      <w:proofErr w:type="spellStart"/>
      <w:r w:rsidR="003D1396">
        <w:rPr>
          <w:rFonts w:ascii="Arial" w:hAnsi="Arial" w:cs="Arial"/>
        </w:rPr>
        <w:t>Adaptil</w:t>
      </w:r>
      <w:proofErr w:type="spellEnd"/>
      <w:r w:rsidRPr="00423BA4">
        <w:rPr>
          <w:rFonts w:ascii="Arial" w:hAnsi="Arial" w:cs="Arial"/>
          <w:vertAlign w:val="superscript"/>
        </w:rPr>
        <w:t>©</w:t>
      </w:r>
      <w:r w:rsidRPr="00423BA4">
        <w:rPr>
          <w:rFonts w:ascii="Arial" w:hAnsi="Arial" w:cs="Arial"/>
        </w:rPr>
        <w:t xml:space="preserve"> collar </w:t>
      </w:r>
      <w:r w:rsidR="001F6705">
        <w:rPr>
          <w:rFonts w:ascii="Arial" w:hAnsi="Arial" w:cs="Arial"/>
        </w:rPr>
        <w:t>and diffuser work</w:t>
      </w:r>
      <w:r>
        <w:rPr>
          <w:rFonts w:ascii="Arial" w:hAnsi="Arial" w:cs="Arial"/>
        </w:rPr>
        <w:t xml:space="preserve"> by releasing a constant stream of synthetic dog appeasing pheromone for a period of about 4 weeks. The dog appeasing </w:t>
      </w:r>
      <w:r w:rsidRPr="00423BA4">
        <w:rPr>
          <w:rFonts w:ascii="Arial" w:hAnsi="Arial" w:cs="Arial"/>
        </w:rPr>
        <w:t>pheromone</w:t>
      </w:r>
      <w:r>
        <w:rPr>
          <w:rFonts w:ascii="Arial" w:hAnsi="Arial" w:cs="Arial"/>
        </w:rPr>
        <w:t xml:space="preserve"> is a substance produced naturally by a lactating bitch to reassure and calm her puppies, as they explore and learn about the world around them</w:t>
      </w:r>
      <w:r w:rsidR="00AB7810">
        <w:rPr>
          <w:rFonts w:ascii="Arial" w:hAnsi="Arial" w:cs="Arial"/>
        </w:rPr>
        <w:t>.</w:t>
      </w:r>
    </w:p>
    <w:p w:rsidR="00423BA4" w:rsidRDefault="00423BA4" w:rsidP="008636EC">
      <w:pPr>
        <w:spacing w:after="0" w:line="240" w:lineRule="auto"/>
        <w:rPr>
          <w:rFonts w:ascii="Arial" w:hAnsi="Arial" w:cs="Arial"/>
        </w:rPr>
      </w:pPr>
    </w:p>
    <w:p w:rsidR="008636EC" w:rsidRPr="00423BA4" w:rsidRDefault="008636EC" w:rsidP="008636EC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>Veterinary Nurse Progress Checks</w:t>
      </w:r>
    </w:p>
    <w:p w:rsidR="008636EC" w:rsidRPr="00423BA4" w:rsidRDefault="008636EC" w:rsidP="006B2181">
      <w:pPr>
        <w:spacing w:after="0" w:line="240" w:lineRule="auto"/>
        <w:jc w:val="both"/>
        <w:rPr>
          <w:rFonts w:ascii="Arial" w:hAnsi="Arial" w:cs="Arial"/>
        </w:rPr>
      </w:pPr>
      <w:r w:rsidRPr="00423BA4">
        <w:rPr>
          <w:rFonts w:ascii="Arial" w:hAnsi="Arial" w:cs="Arial"/>
        </w:rPr>
        <w:t>These checks are to monitor your puppies’ development. Our nurses will give you advice on housetraining and socialisation, nutrition and weight management, neutering, dental care and parasite control</w:t>
      </w:r>
      <w:r w:rsidR="006B2181" w:rsidRPr="00423BA4">
        <w:rPr>
          <w:rFonts w:ascii="Arial" w:hAnsi="Arial" w:cs="Arial"/>
        </w:rPr>
        <w:t>.</w:t>
      </w:r>
    </w:p>
    <w:p w:rsidR="00423BA4" w:rsidRPr="00423BA4" w:rsidRDefault="00423BA4" w:rsidP="008636EC">
      <w:pPr>
        <w:spacing w:after="0" w:line="240" w:lineRule="auto"/>
        <w:jc w:val="center"/>
        <w:rPr>
          <w:rFonts w:ascii="Arial" w:hAnsi="Arial" w:cs="Arial"/>
          <w:b/>
        </w:rPr>
      </w:pPr>
    </w:p>
    <w:p w:rsidR="008636EC" w:rsidRPr="00423BA4" w:rsidRDefault="008636EC" w:rsidP="008636EC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>Neutering</w:t>
      </w:r>
    </w:p>
    <w:p w:rsidR="008636EC" w:rsidRPr="00423BA4" w:rsidRDefault="008636EC" w:rsidP="006B2181">
      <w:pPr>
        <w:spacing w:after="0" w:line="240" w:lineRule="auto"/>
        <w:jc w:val="both"/>
        <w:rPr>
          <w:rFonts w:ascii="Arial" w:hAnsi="Arial" w:cs="Arial"/>
        </w:rPr>
      </w:pPr>
      <w:r w:rsidRPr="00423BA4">
        <w:rPr>
          <w:rFonts w:ascii="Arial" w:hAnsi="Arial" w:cs="Arial"/>
        </w:rPr>
        <w:t xml:space="preserve">We recommend neutering for all pet dogs to reduce health risks, </w:t>
      </w:r>
      <w:r w:rsidR="00F23E35" w:rsidRPr="00423BA4">
        <w:rPr>
          <w:rFonts w:ascii="Arial" w:hAnsi="Arial" w:cs="Arial"/>
        </w:rPr>
        <w:t xml:space="preserve">prevent </w:t>
      </w:r>
      <w:r w:rsidRPr="00423BA4">
        <w:rPr>
          <w:rFonts w:ascii="Arial" w:hAnsi="Arial" w:cs="Arial"/>
        </w:rPr>
        <w:t xml:space="preserve">unwanted litters and </w:t>
      </w:r>
      <w:r w:rsidR="00F23E35" w:rsidRPr="00423BA4">
        <w:rPr>
          <w:rFonts w:ascii="Arial" w:hAnsi="Arial" w:cs="Arial"/>
        </w:rPr>
        <w:t xml:space="preserve">to provide </w:t>
      </w:r>
      <w:r w:rsidRPr="00423BA4">
        <w:rPr>
          <w:rFonts w:ascii="Arial" w:hAnsi="Arial" w:cs="Arial"/>
        </w:rPr>
        <w:t>some behavioural benefits.</w:t>
      </w:r>
      <w:r w:rsidR="00F23E35" w:rsidRPr="00423BA4">
        <w:rPr>
          <w:rFonts w:ascii="Arial" w:hAnsi="Arial" w:cs="Arial"/>
        </w:rPr>
        <w:t xml:space="preserve"> Your vet can discuss these with you</w:t>
      </w:r>
      <w:r w:rsidR="006B2181" w:rsidRPr="00423BA4">
        <w:rPr>
          <w:rFonts w:ascii="Arial" w:hAnsi="Arial" w:cs="Arial"/>
        </w:rPr>
        <w:t>.</w:t>
      </w:r>
    </w:p>
    <w:p w:rsidR="008636EC" w:rsidRPr="00423BA4" w:rsidRDefault="008636EC" w:rsidP="008636EC">
      <w:pPr>
        <w:spacing w:after="0" w:line="240" w:lineRule="auto"/>
        <w:rPr>
          <w:rFonts w:ascii="Arial" w:hAnsi="Arial" w:cs="Arial"/>
        </w:rPr>
      </w:pPr>
    </w:p>
    <w:p w:rsidR="008636EC" w:rsidRPr="00423BA4" w:rsidRDefault="001F0C58" w:rsidP="008636EC">
      <w:pPr>
        <w:spacing w:after="0" w:line="240" w:lineRule="auto"/>
        <w:jc w:val="center"/>
        <w:rPr>
          <w:rFonts w:ascii="Arial" w:hAnsi="Arial" w:cs="Arial"/>
          <w:b/>
        </w:rPr>
      </w:pPr>
      <w:r w:rsidRPr="00423BA4">
        <w:rPr>
          <w:rFonts w:ascii="Arial" w:hAnsi="Arial" w:cs="Arial"/>
          <w:b/>
        </w:rPr>
        <w:t>Booster V</w:t>
      </w:r>
      <w:r w:rsidR="008636EC" w:rsidRPr="00423BA4">
        <w:rPr>
          <w:rFonts w:ascii="Arial" w:hAnsi="Arial" w:cs="Arial"/>
          <w:b/>
        </w:rPr>
        <w:t>accinations</w:t>
      </w:r>
    </w:p>
    <w:p w:rsidR="008636EC" w:rsidRDefault="008636EC" w:rsidP="00EA36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BA4">
        <w:rPr>
          <w:rFonts w:ascii="Arial" w:hAnsi="Arial" w:cs="Arial"/>
        </w:rPr>
        <w:t>Immunity to disease may fade</w:t>
      </w:r>
      <w:r w:rsidR="00F23E35" w:rsidRPr="00423BA4">
        <w:rPr>
          <w:rFonts w:ascii="Arial" w:hAnsi="Arial" w:cs="Arial"/>
        </w:rPr>
        <w:t xml:space="preserve"> over time, </w:t>
      </w:r>
      <w:r w:rsidRPr="00423BA4">
        <w:rPr>
          <w:rFonts w:ascii="Arial" w:hAnsi="Arial" w:cs="Arial"/>
        </w:rPr>
        <w:t>leaving your dog at risk</w:t>
      </w:r>
      <w:r w:rsidR="00F23E35" w:rsidRPr="00423BA4">
        <w:rPr>
          <w:rFonts w:ascii="Arial" w:hAnsi="Arial" w:cs="Arial"/>
        </w:rPr>
        <w:t xml:space="preserve"> of disease</w:t>
      </w:r>
      <w:r w:rsidRPr="00423BA4">
        <w:rPr>
          <w:rFonts w:ascii="Arial" w:hAnsi="Arial" w:cs="Arial"/>
        </w:rPr>
        <w:t>. Some diseases require a ‘booster’ annually, some less often.</w:t>
      </w:r>
      <w:r>
        <w:rPr>
          <w:rFonts w:ascii="Arial" w:hAnsi="Arial" w:cs="Arial"/>
          <w:sz w:val="24"/>
          <w:szCs w:val="24"/>
        </w:rPr>
        <w:br w:type="page"/>
      </w:r>
    </w:p>
    <w:p w:rsidR="00E50C4F" w:rsidRDefault="005F3BC7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pict>
          <v:roundrect id="_x0000_s1031" style="position:absolute;margin-left:77.85pt;margin-top:5.05pt;width:280.95pt;height:22.7pt;z-index:251665408;mso-width-relative:margin;mso-height-relative:margin" arcsize=".5">
            <v:textbox style="mso-next-textbox:#_x0000_s1031">
              <w:txbxContent>
                <w:p w:rsidR="006D5C06" w:rsidRDefault="006D5C06" w:rsidP="00EA3671"/>
              </w:txbxContent>
            </v:textbox>
          </v:roundrect>
        </w:pict>
      </w:r>
    </w:p>
    <w:p w:rsidR="003403E7" w:rsidRDefault="003403E7" w:rsidP="006D5C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p w:rsidR="00F23E35" w:rsidRDefault="00F23E35" w:rsidP="006D5C06">
      <w:pPr>
        <w:spacing w:after="0" w:line="240" w:lineRule="auto"/>
        <w:jc w:val="center"/>
        <w:rPr>
          <w:rFonts w:ascii="Arial" w:hAnsi="Arial" w:cs="Arial"/>
        </w:rPr>
      </w:pPr>
    </w:p>
    <w:p w:rsidR="003403E7" w:rsidRDefault="001F0C58" w:rsidP="006D5C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Below is an ideal plan</w:t>
      </w:r>
      <w:r w:rsidR="003403E7">
        <w:rPr>
          <w:rFonts w:ascii="Arial" w:hAnsi="Arial" w:cs="Arial"/>
        </w:rPr>
        <w:t xml:space="preserve"> to protecting your puppy’s health</w:t>
      </w:r>
      <w:r w:rsidR="00F23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</w:t>
      </w:r>
      <w:r w:rsidR="00F23E35">
        <w:rPr>
          <w:rFonts w:ascii="Arial" w:hAnsi="Arial" w:cs="Arial"/>
        </w:rPr>
        <w:t xml:space="preserve"> their first year </w:t>
      </w:r>
      <w:r w:rsidR="00E50C4F">
        <w:rPr>
          <w:rFonts w:ascii="Arial" w:hAnsi="Arial" w:cs="Arial"/>
        </w:rPr>
        <w:t>a</w:t>
      </w:r>
      <w:r w:rsidR="0091536C">
        <w:rPr>
          <w:rFonts w:ascii="Arial" w:hAnsi="Arial" w:cs="Arial"/>
        </w:rPr>
        <w:t>nd</w:t>
      </w:r>
      <w:r w:rsidR="00E50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guide</w:t>
      </w:r>
      <w:r w:rsidR="00F23E35">
        <w:rPr>
          <w:rFonts w:ascii="Arial" w:hAnsi="Arial" w:cs="Arial"/>
        </w:rPr>
        <w:t xml:space="preserve">lines </w:t>
      </w:r>
      <w:r>
        <w:rPr>
          <w:rFonts w:ascii="Arial" w:hAnsi="Arial" w:cs="Arial"/>
        </w:rPr>
        <w:t xml:space="preserve">for </w:t>
      </w:r>
      <w:r w:rsidR="003403E7">
        <w:rPr>
          <w:rFonts w:ascii="Arial" w:hAnsi="Arial" w:cs="Arial"/>
        </w:rPr>
        <w:t>ongoing preventative healthcare</w:t>
      </w:r>
    </w:p>
    <w:p w:rsidR="006D5C06" w:rsidRDefault="006D5C06" w:rsidP="006D5C0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2272"/>
        <w:gridCol w:w="2984"/>
        <w:gridCol w:w="843"/>
      </w:tblGrid>
      <w:tr w:rsidR="00FF25B0" w:rsidTr="0091536C">
        <w:trPr>
          <w:trHeight w:val="567"/>
        </w:trPr>
        <w:tc>
          <w:tcPr>
            <w:tcW w:w="1380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272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84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do</w:t>
            </w:r>
          </w:p>
        </w:tc>
        <w:tc>
          <w:tcPr>
            <w:tcW w:w="843" w:type="dxa"/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FF25B0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FF25B0" w:rsidRDefault="00FF25B0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FF25B0" w:rsidRDefault="005F3BC7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9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>
                    <w:txbxContent>
                      <w:p w:rsidR="002317BA" w:rsidRDefault="0091536C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91536C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Check and</w:t>
            </w:r>
          </w:p>
          <w:p w:rsidR="00FF25B0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403E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Vaccination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FF25B0" w:rsidRDefault="005F3BC7" w:rsidP="001F0C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8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7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7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3D1396" w:rsidRDefault="00561FD6" w:rsidP="001F6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03E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3D1396">
              <w:rPr>
                <w:rFonts w:ascii="Arial" w:hAnsi="Arial" w:cs="Arial"/>
                <w:sz w:val="24"/>
                <w:szCs w:val="24"/>
              </w:rPr>
              <w:t xml:space="preserve"> Vaccination</w:t>
            </w:r>
          </w:p>
          <w:p w:rsidR="001F0C58" w:rsidRDefault="001F6705" w:rsidP="003D1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396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1F0C58">
              <w:rPr>
                <w:rFonts w:ascii="Arial" w:hAnsi="Arial" w:cs="Arial"/>
                <w:sz w:val="24"/>
                <w:szCs w:val="24"/>
              </w:rPr>
              <w:t>Microchip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6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C05A6" w:rsidTr="00FA644E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C05A6" w:rsidRDefault="001C05A6" w:rsidP="00FA6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C05A6" w:rsidRDefault="001C05A6" w:rsidP="00FA6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52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52">
                    <w:txbxContent>
                      <w:p w:rsidR="001C05A6" w:rsidRDefault="001C05A6" w:rsidP="001C05A6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C05A6" w:rsidRDefault="001C05A6" w:rsidP="001C0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C05A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Vaccination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C05A6" w:rsidRDefault="001C05A6" w:rsidP="00FA64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51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C05A6" w:rsidRDefault="001C05A6" w:rsidP="001C05A6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5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5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4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3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1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41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40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9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9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Neutering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8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7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7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6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5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5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VN </w:t>
            </w:r>
            <w:r w:rsidR="00561FD6">
              <w:rPr>
                <w:rFonts w:ascii="Arial" w:hAnsi="Arial" w:cs="Arial"/>
                <w:sz w:val="24"/>
                <w:szCs w:val="24"/>
              </w:rPr>
              <w:t>Progress Check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4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1F0C58" w:rsidTr="001F0C58">
        <w:trPr>
          <w:cantSplit/>
          <w:trHeight w:hRule="exact" w:val="680"/>
        </w:trPr>
        <w:tc>
          <w:tcPr>
            <w:tcW w:w="1380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months</w:t>
            </w:r>
          </w:p>
        </w:tc>
        <w:tc>
          <w:tcPr>
            <w:tcW w:w="2272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3" style="width:85.05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.5">
                  <v:textbox style="mso-next-textbox:#_x0000_s1033">
                    <w:txbxContent>
                      <w:p w:rsidR="001F0C58" w:rsidRDefault="001F0C58" w:rsidP="0091536C">
                        <w:pPr>
                          <w:jc w:val="center"/>
                        </w:pPr>
                        <w:r>
                          <w:t>/        /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984" w:type="dxa"/>
            <w:tcMar>
              <w:top w:w="57" w:type="dxa"/>
            </w:tcMar>
            <w:vAlign w:val="center"/>
          </w:tcPr>
          <w:p w:rsidR="001F0C58" w:rsidRDefault="001F0C58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561FD6">
              <w:rPr>
                <w:rFonts w:ascii="Arial" w:hAnsi="Arial" w:cs="Arial"/>
                <w:sz w:val="24"/>
                <w:szCs w:val="24"/>
              </w:rPr>
              <w:t>Check and</w:t>
            </w:r>
          </w:p>
          <w:p w:rsidR="001F0C58" w:rsidRDefault="00561FD6" w:rsidP="006D5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Booster Vaccinations</w:t>
            </w:r>
          </w:p>
        </w:tc>
        <w:tc>
          <w:tcPr>
            <w:tcW w:w="843" w:type="dxa"/>
            <w:tcMar>
              <w:top w:w="57" w:type="dxa"/>
            </w:tcMar>
            <w:vAlign w:val="center"/>
          </w:tcPr>
          <w:p w:rsidR="001F0C58" w:rsidRDefault="005F3BC7" w:rsidP="00FB50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oundrect id="_x0000_s1032" style="width:22.7pt;height:22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.5">
                  <v:textbox>
                    <w:txbxContent>
                      <w:p w:rsidR="001F0C58" w:rsidRDefault="001F0C58"/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E50C4F" w:rsidP="006D5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this we recommend:</w:t>
      </w:r>
    </w:p>
    <w:p w:rsidR="0091536C" w:rsidRPr="00E50C4F" w:rsidRDefault="00E50C4F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W</w:t>
      </w:r>
      <w:r w:rsidR="0091536C" w:rsidRPr="00E50C4F">
        <w:rPr>
          <w:rFonts w:ascii="Arial" w:hAnsi="Arial" w:cs="Arial"/>
          <w:sz w:val="24"/>
          <w:szCs w:val="24"/>
        </w:rPr>
        <w:t>eight check every 6 months</w:t>
      </w:r>
    </w:p>
    <w:p w:rsidR="00965BC8" w:rsidRPr="00E50C4F" w:rsidRDefault="0091536C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Health check and booster vaccinations every 12 months</w:t>
      </w:r>
    </w:p>
    <w:p w:rsidR="0091536C" w:rsidRPr="00E50C4F" w:rsidRDefault="0091536C" w:rsidP="00E50C4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50C4F">
        <w:rPr>
          <w:rFonts w:ascii="Arial" w:hAnsi="Arial" w:cs="Arial"/>
          <w:sz w:val="24"/>
          <w:szCs w:val="24"/>
        </w:rPr>
        <w:t>Regular parasite control as recommended by your vet or nurse</w:t>
      </w: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17B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146635" cy="2218189"/>
            <wp:effectExtent l="19050" t="0" r="601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21" t="25037" r="20041" b="2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37" cy="222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74-76 Chorley New Road, Bolton, BL1 4BY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T 01204 525066 F 01204 526292</w:t>
      </w:r>
    </w:p>
    <w:p w:rsidR="002317BA" w:rsidRP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317BA">
        <w:rPr>
          <w:rFonts w:ascii="Arial" w:hAnsi="Arial" w:cs="Arial"/>
          <w:sz w:val="32"/>
          <w:szCs w:val="32"/>
        </w:rPr>
        <w:t>www.qpvs.co.uk</w:t>
      </w:r>
    </w:p>
    <w:p w:rsidR="002317BA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2317BA" w:rsidRDefault="00406A4C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Open H</w:t>
      </w:r>
      <w:r w:rsidR="002317BA" w:rsidRPr="002317BA">
        <w:rPr>
          <w:rFonts w:ascii="Arial" w:hAnsi="Arial" w:cs="Arial"/>
          <w:sz w:val="32"/>
          <w:szCs w:val="32"/>
        </w:rPr>
        <w:t>ours</w:t>
      </w:r>
    </w:p>
    <w:p w:rsidR="002317BA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Monday to Friday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8.00am – 7.00pm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Saturday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8.30am – 12.00pm</w:t>
      </w: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D5C06" w:rsidRPr="006D5C06" w:rsidRDefault="006D5C06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5C06">
        <w:rPr>
          <w:rFonts w:ascii="Arial" w:hAnsi="Arial" w:cs="Arial"/>
          <w:sz w:val="32"/>
          <w:szCs w:val="32"/>
        </w:rPr>
        <w:t>BY APPOINTMENT ONLY</w:t>
      </w:r>
    </w:p>
    <w:p w:rsidR="002317BA" w:rsidRPr="006D5C06" w:rsidRDefault="002317BA" w:rsidP="006D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17BA" w:rsidRPr="006D5C06" w:rsidRDefault="002317BA" w:rsidP="006D5C0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65BC8" w:rsidRPr="00965BC8" w:rsidRDefault="00965BC8" w:rsidP="006D5C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5BC8" w:rsidRPr="00965BC8" w:rsidSect="003D1396">
      <w:footerReference w:type="first" r:id="rId8"/>
      <w:pgSz w:w="8419" w:h="11906" w:orient="landscape"/>
      <w:pgMar w:top="567" w:right="567" w:bottom="567" w:left="56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99" w:rsidRDefault="00A85999" w:rsidP="001F6705">
      <w:pPr>
        <w:spacing w:after="0" w:line="240" w:lineRule="auto"/>
      </w:pPr>
      <w:r>
        <w:separator/>
      </w:r>
    </w:p>
  </w:endnote>
  <w:endnote w:type="continuationSeparator" w:id="0">
    <w:p w:rsidR="00A85999" w:rsidRDefault="00A85999" w:rsidP="001F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05" w:rsidRPr="003D1396" w:rsidRDefault="003D1396" w:rsidP="001F6705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Puppy’s First Year Plan v1.3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99" w:rsidRDefault="00A85999" w:rsidP="001F6705">
      <w:pPr>
        <w:spacing w:after="0" w:line="240" w:lineRule="auto"/>
      </w:pPr>
      <w:r>
        <w:separator/>
      </w:r>
    </w:p>
  </w:footnote>
  <w:footnote w:type="continuationSeparator" w:id="0">
    <w:p w:rsidR="00A85999" w:rsidRDefault="00A85999" w:rsidP="001F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B4"/>
    <w:multiLevelType w:val="hybridMultilevel"/>
    <w:tmpl w:val="C8CA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68A"/>
    <w:multiLevelType w:val="hybridMultilevel"/>
    <w:tmpl w:val="B0A0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7025"/>
    <w:multiLevelType w:val="hybridMultilevel"/>
    <w:tmpl w:val="3338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evenAndOddHeaders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C8"/>
    <w:rsid w:val="00055651"/>
    <w:rsid w:val="00081381"/>
    <w:rsid w:val="001C05A6"/>
    <w:rsid w:val="001F0C58"/>
    <w:rsid w:val="001F6705"/>
    <w:rsid w:val="0020123D"/>
    <w:rsid w:val="00210815"/>
    <w:rsid w:val="002317BA"/>
    <w:rsid w:val="002A00BA"/>
    <w:rsid w:val="002C38B1"/>
    <w:rsid w:val="003403E7"/>
    <w:rsid w:val="003D1396"/>
    <w:rsid w:val="00406A4C"/>
    <w:rsid w:val="004151E8"/>
    <w:rsid w:val="00423BA4"/>
    <w:rsid w:val="0046639C"/>
    <w:rsid w:val="004704EF"/>
    <w:rsid w:val="004C401D"/>
    <w:rsid w:val="00561FD6"/>
    <w:rsid w:val="00573220"/>
    <w:rsid w:val="005F3BC7"/>
    <w:rsid w:val="00613133"/>
    <w:rsid w:val="0066142A"/>
    <w:rsid w:val="006B2181"/>
    <w:rsid w:val="006D5C06"/>
    <w:rsid w:val="007350DF"/>
    <w:rsid w:val="00862EAD"/>
    <w:rsid w:val="008636EC"/>
    <w:rsid w:val="008B2EAD"/>
    <w:rsid w:val="00902269"/>
    <w:rsid w:val="0091536C"/>
    <w:rsid w:val="00965BC8"/>
    <w:rsid w:val="00A4489E"/>
    <w:rsid w:val="00A63EE6"/>
    <w:rsid w:val="00A85999"/>
    <w:rsid w:val="00AB7810"/>
    <w:rsid w:val="00AC4C53"/>
    <w:rsid w:val="00B011F5"/>
    <w:rsid w:val="00BA2960"/>
    <w:rsid w:val="00D55B9A"/>
    <w:rsid w:val="00DC036E"/>
    <w:rsid w:val="00E50C4F"/>
    <w:rsid w:val="00E77776"/>
    <w:rsid w:val="00E96CD3"/>
    <w:rsid w:val="00EA3671"/>
    <w:rsid w:val="00F23E35"/>
    <w:rsid w:val="00F31CF6"/>
    <w:rsid w:val="00FB75A2"/>
    <w:rsid w:val="00FC5C2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05"/>
  </w:style>
  <w:style w:type="paragraph" w:styleId="Footer">
    <w:name w:val="footer"/>
    <w:basedOn w:val="Normal"/>
    <w:link w:val="FooterChar"/>
    <w:uiPriority w:val="99"/>
    <w:semiHidden/>
    <w:unhideWhenUsed/>
    <w:rsid w:val="001F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Edwards</cp:lastModifiedBy>
  <cp:revision>2</cp:revision>
  <cp:lastPrinted>2010-08-04T11:10:00Z</cp:lastPrinted>
  <dcterms:created xsi:type="dcterms:W3CDTF">2014-10-04T15:12:00Z</dcterms:created>
  <dcterms:modified xsi:type="dcterms:W3CDTF">2014-10-04T15:12:00Z</dcterms:modified>
</cp:coreProperties>
</file>